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B" w:rsidRPr="000C7CCB" w:rsidRDefault="000C7CCB" w:rsidP="000C7CCB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</w:pPr>
      <w:r w:rsidRPr="000C7CCB"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  <w:t>THE CODE OF CONDUCT</w:t>
      </w:r>
    </w:p>
    <w:p w:rsidR="000C7CCB" w:rsidRPr="000C7CCB" w:rsidRDefault="000C7CCB" w:rsidP="000C7CCB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</w:rPr>
      </w:pPr>
      <w:r w:rsidRPr="000C7CCB">
        <w:rPr>
          <w:rFonts w:ascii="Century Gothic" w:eastAsia="Times New Roman" w:hAnsi="Century Gothic" w:cs="Times New Roman"/>
          <w:b/>
          <w:bCs/>
          <w:sz w:val="27"/>
          <w:szCs w:val="27"/>
        </w:rPr>
        <w:t>COACHES</w:t>
      </w:r>
    </w:p>
    <w:p w:rsidR="000C7CCB" w:rsidRP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Coaches shall remain unconditionally supportive of the Organization’s commitment to the ideals of good sportsmanship, team play, honesty, loyalty, courage and respect for authority. Likewise, coaches shall remain sensitive to </w:t>
      </w:r>
      <w:r w:rsidRPr="00753D48">
        <w:rPr>
          <w:rFonts w:ascii="Century Gothic" w:eastAsia="Times New Roman" w:hAnsi="Century Gothic" w:cs="Arial"/>
          <w:sz w:val="24"/>
          <w:szCs w:val="24"/>
        </w:rPr>
        <w:t>the physical and emotional well-</w:t>
      </w:r>
      <w:r w:rsidRPr="000C7CCB">
        <w:rPr>
          <w:rFonts w:ascii="Century Gothic" w:eastAsia="Times New Roman" w:hAnsi="Century Gothic" w:cs="Arial"/>
          <w:sz w:val="24"/>
          <w:szCs w:val="24"/>
        </w:rPr>
        <w:t>being of the players on his/her team. In order to adhere to these doctrines the coaches agree as follows: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be positive role models.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display and instill in their players the principals of good sportsmanship and team play.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conduct themselves in a manner that best serves the interests of the players.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do their best to provide the players a positive experience.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ensure that winning and/or losing teams do so in a manner, which exhibits respect and good sportsmanship.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treat all players, parents, spectators and league officials with respect.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provide instruction in a manner that is constructive and supportive.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not ridicule or demean players, umpires or league officials.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not tolerate behavior that endangers the health or well-being of a child.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comply with the decisions of league officials and observe all rules, policy and procedure as est</w:t>
      </w:r>
      <w:r w:rsidRPr="00753D48">
        <w:rPr>
          <w:rFonts w:ascii="Century Gothic" w:eastAsia="Times New Roman" w:hAnsi="Century Gothic" w:cs="Arial"/>
          <w:sz w:val="24"/>
          <w:szCs w:val="24"/>
        </w:rPr>
        <w:t>ablished or endorsed by the Little Sioux Little League Board of Directors.</w:t>
      </w:r>
    </w:p>
    <w:p w:rsidR="000C7CCB" w:rsidRPr="000C7CCB" w:rsidRDefault="000C7CCB" w:rsidP="000C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will teach the game of baseball to the best of their ability.</w:t>
      </w:r>
    </w:p>
    <w:p w:rsidR="000C7CCB" w:rsidRPr="00DD31B4" w:rsidRDefault="000C7CCB" w:rsidP="00DD3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Coaches will be drug and alcohol free while </w:t>
      </w:r>
      <w:r w:rsidRPr="00753D48">
        <w:rPr>
          <w:rFonts w:ascii="Century Gothic" w:eastAsia="Times New Roman" w:hAnsi="Century Gothic" w:cs="Arial"/>
          <w:sz w:val="24"/>
          <w:szCs w:val="24"/>
        </w:rPr>
        <w:t>coaching.</w:t>
      </w:r>
      <w:r w:rsidRPr="00DD31B4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0C7CCB" w:rsidRP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 </w:t>
      </w:r>
    </w:p>
    <w:p w:rsid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Coaches acknowledge the need to demonstrate fundamental proficiencies with respect to the game of baseball and first aid</w:t>
      </w:r>
      <w:r w:rsidRPr="00753D48">
        <w:rPr>
          <w:rFonts w:ascii="Century Gothic" w:eastAsia="Times New Roman" w:hAnsi="Century Gothic" w:cs="Arial"/>
          <w:sz w:val="24"/>
          <w:szCs w:val="24"/>
        </w:rPr>
        <w:t>.</w:t>
      </w: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</w:p>
    <w:p w:rsidR="00753D48" w:rsidRPr="000C7CCB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</w:t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  <w:t>_______________</w:t>
      </w:r>
    </w:p>
    <w:p w:rsidR="000C7CCB" w:rsidRPr="000C7CCB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Coach’s </w:t>
      </w:r>
      <w:r w:rsidR="002B000D">
        <w:rPr>
          <w:rFonts w:ascii="Century Gothic" w:eastAsia="Times New Roman" w:hAnsi="Century Gothic" w:cs="Arial"/>
          <w:sz w:val="24"/>
          <w:szCs w:val="24"/>
        </w:rPr>
        <w:t>Signature</w:t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  <w:t>Date</w:t>
      </w: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b/>
          <w:bCs/>
          <w:sz w:val="27"/>
          <w:szCs w:val="27"/>
        </w:rPr>
      </w:pPr>
    </w:p>
    <w:p w:rsidR="00753D48" w:rsidRDefault="00753D48" w:rsidP="00753D48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  <w:sectPr w:rsidR="00753D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3D48" w:rsidRPr="000C7CCB" w:rsidRDefault="00753D48" w:rsidP="00753D48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</w:pPr>
      <w:r w:rsidRPr="000C7CCB">
        <w:rPr>
          <w:rFonts w:ascii="Century Gothic" w:eastAsia="Times New Roman" w:hAnsi="Century Gothic" w:cs="Times New Roman"/>
          <w:b/>
          <w:bCs/>
          <w:kern w:val="36"/>
          <w:sz w:val="48"/>
          <w:szCs w:val="48"/>
        </w:rPr>
        <w:lastRenderedPageBreak/>
        <w:t>THE CODE OF CONDUCT</w:t>
      </w:r>
    </w:p>
    <w:p w:rsidR="00753D48" w:rsidRPr="00D0770A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  <w:u w:val="single"/>
        </w:rPr>
      </w:pPr>
      <w:r w:rsidRPr="00D0770A">
        <w:rPr>
          <w:rFonts w:ascii="Century Gothic" w:eastAsia="Times New Roman" w:hAnsi="Century Gothic" w:cs="Arial"/>
          <w:b/>
          <w:bCs/>
          <w:sz w:val="27"/>
          <w:szCs w:val="27"/>
          <w:u w:val="single"/>
        </w:rPr>
        <w:t>PARENTS, SPECTATORS, AND VOLUNTEERS</w:t>
      </w:r>
      <w:r w:rsidRPr="00D0770A">
        <w:rPr>
          <w:rFonts w:ascii="Century Gothic" w:eastAsia="Times New Roman" w:hAnsi="Century Gothic" w:cs="Arial"/>
          <w:sz w:val="27"/>
          <w:szCs w:val="27"/>
          <w:u w:val="single"/>
        </w:rPr>
        <w:br/>
      </w:r>
    </w:p>
    <w:p w:rsidR="000C7CCB" w:rsidRP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The Parent and Spectator shall support the players, coaches, umpires and league officials.  Parents and Spectators shall not “coach” or “officiate”.  Parents and Spectators agree as follows: 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and Spectators will be positive role models.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and Spectators will display and instill in all players, the principals of good sportsmanship and team play.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and Spectators will conduct themselves in a manner that best serves the interests of the players.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Parents and Spectators will do their best to provide </w:t>
      </w:r>
      <w:r w:rsidR="00CA0D9F">
        <w:rPr>
          <w:rFonts w:ascii="Century Gothic" w:eastAsia="Times New Roman" w:hAnsi="Century Gothic" w:cs="Arial"/>
          <w:sz w:val="24"/>
          <w:szCs w:val="24"/>
        </w:rPr>
        <w:t>all</w:t>
      </w:r>
      <w:r w:rsidRPr="000C7CCB">
        <w:rPr>
          <w:rFonts w:ascii="Century Gothic" w:eastAsia="Times New Roman" w:hAnsi="Century Gothic" w:cs="Arial"/>
          <w:sz w:val="24"/>
          <w:szCs w:val="24"/>
        </w:rPr>
        <w:t xml:space="preserve"> players a positive experience.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will make certain that their children show respect for all other players, coaches, officials and spectators.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and Spectators agree not to ridicule or demean players, coaches, umpires, or league officials in any public forum.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agree to inform the coach of any disability or ailment that may affect the safety of their child.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and Spectators agree to treat all players, coaches and umpires fairly and with respect.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and Spectators will comply with the decisions of league officials.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Parents will support the rules, regulations and bylaws as established or endorsed by the </w:t>
      </w:r>
      <w:r w:rsidR="00753D48" w:rsidRPr="00753D48">
        <w:rPr>
          <w:rFonts w:ascii="Century Gothic" w:eastAsia="Times New Roman" w:hAnsi="Century Gothic" w:cs="Arial"/>
          <w:sz w:val="24"/>
          <w:szCs w:val="24"/>
        </w:rPr>
        <w:t>Little Sioux Little League Board of Directors</w:t>
      </w:r>
      <w:r w:rsidRPr="000C7CCB">
        <w:rPr>
          <w:rFonts w:ascii="Century Gothic" w:eastAsia="Times New Roman" w:hAnsi="Century Gothic" w:cs="Arial"/>
          <w:sz w:val="24"/>
          <w:szCs w:val="24"/>
        </w:rPr>
        <w:t>.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Parents and Spectators will not question an umpire’s call. </w:t>
      </w:r>
    </w:p>
    <w:p w:rsidR="000C7CCB" w:rsidRPr="000C7CCB" w:rsidRDefault="000C7CCB" w:rsidP="000C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Parents and Spectators will respect the opponent and avoid any confrontation with opposing players, spectators, or coaches.</w:t>
      </w:r>
    </w:p>
    <w:p w:rsid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b/>
          <w:bCs/>
          <w:sz w:val="27"/>
          <w:szCs w:val="27"/>
          <w:u w:val="single"/>
        </w:rPr>
      </w:pPr>
      <w:r w:rsidRPr="00D0770A">
        <w:rPr>
          <w:rFonts w:ascii="Century Gothic" w:eastAsia="Times New Roman" w:hAnsi="Century Gothic" w:cs="Arial"/>
          <w:b/>
          <w:bCs/>
          <w:sz w:val="27"/>
          <w:szCs w:val="27"/>
          <w:u w:val="single"/>
        </w:rPr>
        <w:t>PLAYERS</w:t>
      </w:r>
    </w:p>
    <w:p w:rsidR="00D0770A" w:rsidRPr="00D0770A" w:rsidRDefault="00D0770A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7"/>
          <w:szCs w:val="27"/>
          <w:u w:val="single"/>
        </w:rPr>
      </w:pPr>
    </w:p>
    <w:p w:rsidR="000C7CCB" w:rsidRP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Players </w:t>
      </w:r>
      <w:r w:rsidRPr="00753D48">
        <w:rPr>
          <w:rFonts w:ascii="Century Gothic" w:eastAsia="Times New Roman" w:hAnsi="Century Gothic" w:cs="Arial"/>
          <w:b/>
          <w:bCs/>
          <w:sz w:val="24"/>
          <w:szCs w:val="24"/>
        </w:rPr>
        <w:t>shall…</w:t>
      </w:r>
    </w:p>
    <w:p w:rsidR="000C7CCB" w:rsidRPr="000C7CCB" w:rsidRDefault="000C7CCB" w:rsidP="000C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Display good sportsmanship and team play at all times.</w:t>
      </w:r>
    </w:p>
    <w:p w:rsidR="000C7CCB" w:rsidRPr="000C7CCB" w:rsidRDefault="000C7CCB" w:rsidP="000C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Follow the direction of the Coaching Staff.</w:t>
      </w:r>
    </w:p>
    <w:p w:rsidR="000C7CCB" w:rsidRPr="000C7CCB" w:rsidRDefault="002A3DCD" w:rsidP="000C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Respect all</w:t>
      </w:r>
      <w:r w:rsidR="000C7CCB" w:rsidRPr="000C7CCB">
        <w:rPr>
          <w:rFonts w:ascii="Century Gothic" w:eastAsia="Times New Roman" w:hAnsi="Century Gothic" w:cs="Arial"/>
          <w:sz w:val="24"/>
          <w:szCs w:val="24"/>
        </w:rPr>
        <w:t xml:space="preserve"> coaches, players, league officials, umpires and spectators.</w:t>
      </w:r>
    </w:p>
    <w:p w:rsidR="000C7CCB" w:rsidRPr="000C7CCB" w:rsidRDefault="000C7CCB" w:rsidP="000C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Make every attempt to be on time and ready to play for all games and practices. </w:t>
      </w:r>
    </w:p>
    <w:p w:rsidR="004B5EB0" w:rsidRDefault="004B5EB0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br w:type="page"/>
      </w:r>
    </w:p>
    <w:p w:rsidR="000C7CCB" w:rsidRP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bookmarkStart w:id="0" w:name="_GoBack"/>
      <w:bookmarkEnd w:id="0"/>
      <w:r w:rsidRPr="000C7CCB">
        <w:rPr>
          <w:rFonts w:ascii="Century Gothic" w:eastAsia="Times New Roman" w:hAnsi="Century Gothic" w:cs="Arial"/>
          <w:sz w:val="24"/>
          <w:szCs w:val="24"/>
        </w:rPr>
        <w:lastRenderedPageBreak/>
        <w:t xml:space="preserve">Players </w:t>
      </w:r>
      <w:r w:rsidRPr="00D0770A">
        <w:rPr>
          <w:rFonts w:ascii="Century Gothic" w:eastAsia="Times New Roman" w:hAnsi="Century Gothic" w:cs="Arial"/>
          <w:b/>
          <w:bCs/>
          <w:sz w:val="24"/>
          <w:szCs w:val="24"/>
        </w:rPr>
        <w:t>shall not</w:t>
      </w:r>
      <w:r w:rsidRPr="00753D48">
        <w:rPr>
          <w:rFonts w:ascii="Century Gothic" w:eastAsia="Times New Roman" w:hAnsi="Century Gothic" w:cs="Arial"/>
          <w:b/>
          <w:bCs/>
          <w:sz w:val="24"/>
          <w:szCs w:val="24"/>
        </w:rPr>
        <w:t>…</w:t>
      </w:r>
    </w:p>
    <w:p w:rsidR="000C7CCB" w:rsidRPr="000C7CCB" w:rsidRDefault="000C7CCB" w:rsidP="000C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Use abusive or profane language. </w:t>
      </w:r>
    </w:p>
    <w:p w:rsidR="000C7CCB" w:rsidRPr="000C7CCB" w:rsidRDefault="000C7CCB" w:rsidP="000C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Taunt or humiliate any other player.</w:t>
      </w:r>
    </w:p>
    <w:p w:rsidR="000C7CCB" w:rsidRPr="000C7CCB" w:rsidRDefault="000C7CCB" w:rsidP="000C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Question an umpire’s call.</w:t>
      </w:r>
    </w:p>
    <w:p w:rsidR="000C7CCB" w:rsidRPr="000C7CCB" w:rsidRDefault="000C7CCB" w:rsidP="000C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A</w:t>
      </w:r>
      <w:r w:rsidR="00753D48" w:rsidRPr="00753D48">
        <w:rPr>
          <w:rFonts w:ascii="Century Gothic" w:eastAsia="Times New Roman" w:hAnsi="Century Gothic" w:cs="Arial"/>
          <w:sz w:val="24"/>
          <w:szCs w:val="24"/>
        </w:rPr>
        <w:t>buse, mistreat or mishandle any</w:t>
      </w:r>
      <w:r w:rsidRPr="000C7CCB">
        <w:rPr>
          <w:rFonts w:ascii="Century Gothic" w:eastAsia="Times New Roman" w:hAnsi="Century Gothic" w:cs="Arial"/>
          <w:sz w:val="24"/>
          <w:szCs w:val="24"/>
        </w:rPr>
        <w:t xml:space="preserve"> equipment or property (</w:t>
      </w:r>
      <w:r w:rsidR="00753D48" w:rsidRPr="00753D48">
        <w:rPr>
          <w:rFonts w:ascii="Century Gothic" w:eastAsia="Times New Roman" w:hAnsi="Century Gothic" w:cs="Arial"/>
          <w:sz w:val="24"/>
          <w:szCs w:val="24"/>
        </w:rPr>
        <w:t>e.g., throwing batting helmets).</w:t>
      </w:r>
    </w:p>
    <w:p w:rsidR="000C7CCB" w:rsidRPr="00D0770A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b/>
          <w:bCs/>
          <w:sz w:val="27"/>
          <w:szCs w:val="27"/>
          <w:u w:val="single"/>
        </w:rPr>
      </w:pPr>
      <w:r w:rsidRPr="00D0770A">
        <w:rPr>
          <w:rFonts w:ascii="Century Gothic" w:eastAsia="Times New Roman" w:hAnsi="Century Gothic" w:cs="Arial"/>
          <w:b/>
          <w:bCs/>
          <w:sz w:val="27"/>
          <w:szCs w:val="27"/>
          <w:u w:val="single"/>
        </w:rPr>
        <w:t>CONSEQUENCES</w:t>
      </w:r>
    </w:p>
    <w:p w:rsidR="00753D48" w:rsidRPr="000C7CCB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7"/>
          <w:szCs w:val="27"/>
        </w:rPr>
      </w:pPr>
    </w:p>
    <w:p w:rsid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 xml:space="preserve">All members of the Organization are subject to consequences which may lead to discipline or possible termination of membership as determined necessary by the </w:t>
      </w:r>
      <w:r w:rsidR="00753D48" w:rsidRPr="00753D48">
        <w:rPr>
          <w:rFonts w:ascii="Century Gothic" w:eastAsia="Times New Roman" w:hAnsi="Century Gothic" w:cs="Arial"/>
          <w:sz w:val="24"/>
          <w:szCs w:val="24"/>
        </w:rPr>
        <w:t>Little Sioux Little League</w:t>
      </w:r>
      <w:r w:rsidRPr="000C7CCB">
        <w:rPr>
          <w:rFonts w:ascii="Century Gothic" w:eastAsia="Times New Roman" w:hAnsi="Century Gothic" w:cs="Arial"/>
          <w:sz w:val="24"/>
          <w:szCs w:val="24"/>
        </w:rPr>
        <w:t xml:space="preserve"> Board of Directors. All members agree to abide by these rules as part of their registration in the program.</w:t>
      </w:r>
      <w:r w:rsidR="00D0770A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0C7CCB">
        <w:rPr>
          <w:rFonts w:ascii="Century Gothic" w:eastAsia="Times New Roman" w:hAnsi="Century Gothic" w:cs="Arial"/>
          <w:sz w:val="24"/>
          <w:szCs w:val="24"/>
        </w:rPr>
        <w:t xml:space="preserve"> It is the responsibility of all members to be familiar with the guidelines set forth in the Code of Conduct.</w:t>
      </w: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</w:t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  <w:t>_______________________</w:t>
      </w: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Athlete’s Signature</w:t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  <w:t>Date</w:t>
      </w: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</w:p>
    <w:p w:rsidR="00753D48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</w:t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  <w:t>_______________________</w:t>
      </w:r>
    </w:p>
    <w:p w:rsidR="00753D48" w:rsidRPr="000C7CCB" w:rsidRDefault="00753D48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Parent’s Signature</w:t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</w:r>
      <w:r>
        <w:rPr>
          <w:rFonts w:ascii="Century Gothic" w:eastAsia="Times New Roman" w:hAnsi="Century Gothic" w:cs="Arial"/>
          <w:sz w:val="24"/>
          <w:szCs w:val="24"/>
        </w:rPr>
        <w:tab/>
        <w:t>Date</w:t>
      </w:r>
    </w:p>
    <w:p w:rsidR="000C7CCB" w:rsidRPr="000C7CCB" w:rsidRDefault="000C7CCB" w:rsidP="000C7CCB">
      <w:pPr>
        <w:spacing w:before="60" w:after="60" w:line="240" w:lineRule="auto"/>
        <w:ind w:left="150" w:right="60"/>
        <w:rPr>
          <w:rFonts w:ascii="Century Gothic" w:eastAsia="Times New Roman" w:hAnsi="Century Gothic" w:cs="Arial"/>
          <w:sz w:val="24"/>
          <w:szCs w:val="24"/>
        </w:rPr>
      </w:pPr>
      <w:r w:rsidRPr="000C7CCB">
        <w:rPr>
          <w:rFonts w:ascii="Century Gothic" w:eastAsia="Times New Roman" w:hAnsi="Century Gothic" w:cs="Arial"/>
          <w:sz w:val="24"/>
          <w:szCs w:val="24"/>
        </w:rPr>
        <w:t> </w:t>
      </w:r>
    </w:p>
    <w:p w:rsidR="00EA6A0D" w:rsidRPr="00753D48" w:rsidRDefault="00EA6A0D">
      <w:pPr>
        <w:rPr>
          <w:rFonts w:ascii="Century Gothic" w:hAnsi="Century Gothic"/>
        </w:rPr>
      </w:pPr>
    </w:p>
    <w:sectPr w:rsidR="00EA6A0D" w:rsidRPr="00753D48" w:rsidSect="004B5EB0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BA8"/>
    <w:multiLevelType w:val="multilevel"/>
    <w:tmpl w:val="B77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1119"/>
    <w:multiLevelType w:val="multilevel"/>
    <w:tmpl w:val="309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35DCF"/>
    <w:multiLevelType w:val="multilevel"/>
    <w:tmpl w:val="4ECA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E75E5"/>
    <w:multiLevelType w:val="multilevel"/>
    <w:tmpl w:val="61EA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B"/>
    <w:rsid w:val="000C7CCB"/>
    <w:rsid w:val="002A3DCD"/>
    <w:rsid w:val="002B000D"/>
    <w:rsid w:val="004B5EB0"/>
    <w:rsid w:val="00753D48"/>
    <w:rsid w:val="00CA0D9F"/>
    <w:rsid w:val="00D0770A"/>
    <w:rsid w:val="00DD31B4"/>
    <w:rsid w:val="00EA6A0D"/>
    <w:rsid w:val="00E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7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7C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7CCB"/>
    <w:pPr>
      <w:spacing w:before="60" w:after="60" w:line="240" w:lineRule="auto"/>
      <w:ind w:left="150" w:right="6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7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7C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7CCB"/>
    <w:pPr>
      <w:spacing w:before="60" w:after="60" w:line="240" w:lineRule="auto"/>
      <w:ind w:left="150" w:right="6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7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Hahn</cp:lastModifiedBy>
  <cp:revision>8</cp:revision>
  <cp:lastPrinted>2015-08-14T18:19:00Z</cp:lastPrinted>
  <dcterms:created xsi:type="dcterms:W3CDTF">2015-08-14T17:50:00Z</dcterms:created>
  <dcterms:modified xsi:type="dcterms:W3CDTF">2016-02-01T02:10:00Z</dcterms:modified>
</cp:coreProperties>
</file>